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F32" w:rsidRDefault="00DA0F32" w:rsidP="00DA0F32">
      <w:pPr>
        <w:rPr>
          <w:b/>
          <w:bCs/>
          <w:sz w:val="40"/>
          <w:szCs w:val="40"/>
        </w:rPr>
      </w:pPr>
      <w:r>
        <w:rPr>
          <w:b/>
          <w:bCs/>
          <w:noProof/>
          <w:sz w:val="40"/>
          <w:szCs w:val="40"/>
          <w:lang w:eastAsia="sv-SE"/>
        </w:rPr>
        <w:drawing>
          <wp:inline distT="0" distB="0" distL="0" distR="0" wp14:anchorId="273E15A0" wp14:editId="13D06994">
            <wp:extent cx="2509322" cy="576350"/>
            <wp:effectExtent l="0" t="0" r="5715" b="8255"/>
            <wp:docPr id="1" name="Bildobjekt 1" descr="Macintosh HDD:Users:anders:Desktop:NjurforbundetVastsver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D:Users:anders:Desktop:NjurforbundetVastsverige.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9322" cy="576350"/>
                    </a:xfrm>
                    <a:prstGeom prst="rect">
                      <a:avLst/>
                    </a:prstGeom>
                    <a:noFill/>
                    <a:ln>
                      <a:noFill/>
                    </a:ln>
                  </pic:spPr>
                </pic:pic>
              </a:graphicData>
            </a:graphic>
          </wp:inline>
        </w:drawing>
      </w:r>
    </w:p>
    <w:p w:rsidR="00DA0F32" w:rsidRDefault="00DA0F32" w:rsidP="00DA0F32">
      <w:pPr>
        <w:rPr>
          <w:b/>
          <w:bCs/>
          <w:sz w:val="40"/>
          <w:szCs w:val="40"/>
        </w:rPr>
      </w:pPr>
    </w:p>
    <w:p w:rsidR="00DA0F32" w:rsidRPr="00926D4F" w:rsidRDefault="00DA0F32" w:rsidP="00DA0F32">
      <w:pPr>
        <w:rPr>
          <w:b/>
          <w:bCs/>
          <w:sz w:val="40"/>
          <w:szCs w:val="40"/>
        </w:rPr>
      </w:pPr>
      <w:r w:rsidRPr="00926D4F">
        <w:rPr>
          <w:b/>
          <w:bCs/>
          <w:sz w:val="40"/>
          <w:szCs w:val="40"/>
        </w:rPr>
        <w:t>Njurförbundet Västsverige möter</w:t>
      </w:r>
      <w:r>
        <w:rPr>
          <w:b/>
          <w:bCs/>
          <w:sz w:val="40"/>
          <w:szCs w:val="40"/>
        </w:rPr>
        <w:t>:</w:t>
      </w:r>
    </w:p>
    <w:p w:rsidR="00DA0F32" w:rsidRDefault="00DA0F32" w:rsidP="00DA0F32">
      <w:pPr>
        <w:rPr>
          <w:b/>
          <w:bCs/>
          <w:sz w:val="28"/>
          <w:szCs w:val="28"/>
        </w:rPr>
      </w:pPr>
      <w:r>
        <w:rPr>
          <w:b/>
          <w:bCs/>
          <w:sz w:val="28"/>
          <w:szCs w:val="28"/>
        </w:rPr>
        <w:t>Västra Götalandsregionen</w:t>
      </w:r>
      <w:bookmarkStart w:id="0" w:name="_GoBack"/>
      <w:bookmarkEnd w:id="0"/>
    </w:p>
    <w:p w:rsidR="00DA0F32" w:rsidRDefault="00DA0F32" w:rsidP="00DA0F32">
      <w:pPr>
        <w:rPr>
          <w:b/>
          <w:bCs/>
          <w:sz w:val="28"/>
          <w:szCs w:val="28"/>
        </w:rPr>
      </w:pPr>
      <w:r>
        <w:rPr>
          <w:b/>
          <w:bCs/>
          <w:sz w:val="28"/>
          <w:szCs w:val="28"/>
        </w:rPr>
        <w:t>20</w:t>
      </w:r>
      <w:r>
        <w:rPr>
          <w:b/>
          <w:bCs/>
          <w:sz w:val="28"/>
          <w:szCs w:val="28"/>
        </w:rPr>
        <w:t>23</w:t>
      </w:r>
      <w:r>
        <w:rPr>
          <w:b/>
          <w:bCs/>
          <w:sz w:val="28"/>
          <w:szCs w:val="28"/>
        </w:rPr>
        <w:t>-</w:t>
      </w:r>
      <w:r w:rsidRPr="00ED4288">
        <w:rPr>
          <w:b/>
          <w:bCs/>
          <w:sz w:val="28"/>
          <w:szCs w:val="28"/>
        </w:rPr>
        <w:t>02</w:t>
      </w:r>
      <w:r>
        <w:rPr>
          <w:b/>
          <w:bCs/>
          <w:sz w:val="28"/>
          <w:szCs w:val="28"/>
        </w:rPr>
        <w:t>-</w:t>
      </w:r>
      <w:r>
        <w:rPr>
          <w:b/>
          <w:bCs/>
          <w:sz w:val="28"/>
          <w:szCs w:val="28"/>
        </w:rPr>
        <w:t xml:space="preserve">22 </w:t>
      </w:r>
    </w:p>
    <w:p w:rsidR="00DA0F32" w:rsidRDefault="00DA0F32" w:rsidP="00DA0F32">
      <w:pPr>
        <w:rPr>
          <w:b/>
          <w:bCs/>
          <w:sz w:val="28"/>
          <w:szCs w:val="28"/>
        </w:rPr>
      </w:pPr>
    </w:p>
    <w:p w:rsidR="00DA0F32" w:rsidRPr="00ED4288" w:rsidRDefault="00DA0F32" w:rsidP="00DA0F32">
      <w:pPr>
        <w:rPr>
          <w:b/>
          <w:bCs/>
          <w:sz w:val="28"/>
          <w:szCs w:val="28"/>
        </w:rPr>
      </w:pPr>
      <w:r>
        <w:rPr>
          <w:b/>
          <w:bCs/>
          <w:sz w:val="28"/>
          <w:szCs w:val="28"/>
        </w:rPr>
        <w:t>Med på mötet</w:t>
      </w:r>
    </w:p>
    <w:p w:rsidR="00DA0F32" w:rsidRPr="00DA0F32" w:rsidRDefault="00DA0F32" w:rsidP="00DA0F32">
      <w:pPr>
        <w:rPr>
          <w:bCs/>
        </w:rPr>
      </w:pPr>
      <w:r w:rsidRPr="00DA0F32">
        <w:rPr>
          <w:bCs/>
        </w:rPr>
        <w:t xml:space="preserve">Helene Eliasson, Ordförande i </w:t>
      </w:r>
      <w:proofErr w:type="spellStart"/>
      <w:r w:rsidRPr="00DA0F32">
        <w:rPr>
          <w:bCs/>
        </w:rPr>
        <w:t>VGR</w:t>
      </w:r>
      <w:proofErr w:type="spellEnd"/>
    </w:p>
    <w:p w:rsidR="00DA0F32" w:rsidRPr="00DA0F32" w:rsidRDefault="00DA0F32" w:rsidP="00DA0F32">
      <w:pPr>
        <w:rPr>
          <w:bCs/>
        </w:rPr>
      </w:pPr>
      <w:r w:rsidRPr="00DA0F32">
        <w:rPr>
          <w:bCs/>
        </w:rPr>
        <w:t>Janette Olsson, Ordförande i Strategisk Nämnd</w:t>
      </w:r>
    </w:p>
    <w:p w:rsidR="00DA0F32" w:rsidRPr="00DA0F32" w:rsidRDefault="00DA0F32" w:rsidP="00DA0F32">
      <w:pPr>
        <w:rPr>
          <w:bCs/>
        </w:rPr>
      </w:pPr>
      <w:r w:rsidRPr="00DA0F32">
        <w:rPr>
          <w:bCs/>
        </w:rPr>
        <w:t>Anders Olsson, Ordförande Njurförbundet Västsverige</w:t>
      </w:r>
    </w:p>
    <w:p w:rsidR="00DA0F32" w:rsidRPr="00DA0F32" w:rsidRDefault="00DA0F32" w:rsidP="00DA0F32">
      <w:pPr>
        <w:rPr>
          <w:bCs/>
        </w:rPr>
      </w:pPr>
      <w:r w:rsidRPr="00DA0F32">
        <w:rPr>
          <w:bCs/>
        </w:rPr>
        <w:t>Håkan Hedman, Styrelsen Njurförbundet Västsverige</w:t>
      </w:r>
    </w:p>
    <w:p w:rsidR="00DA0F32" w:rsidRDefault="00DA0F32" w:rsidP="00DA0F32">
      <w:pPr>
        <w:rPr>
          <w:b/>
          <w:bCs/>
        </w:rPr>
      </w:pPr>
    </w:p>
    <w:p w:rsidR="00DA0F32" w:rsidRDefault="00DA0F32" w:rsidP="00DA0F32">
      <w:pPr>
        <w:rPr>
          <w:b/>
          <w:bCs/>
        </w:rPr>
      </w:pPr>
    </w:p>
    <w:p w:rsidR="00DA0F32" w:rsidRPr="00306BF5" w:rsidRDefault="00DA0F32" w:rsidP="00DA0F32">
      <w:pPr>
        <w:rPr>
          <w:b/>
          <w:bCs/>
        </w:rPr>
      </w:pPr>
      <w:r w:rsidRPr="00306BF5">
        <w:rPr>
          <w:b/>
          <w:bCs/>
        </w:rPr>
        <w:t>Möte med regionstyrelsens ordförande Helen Eliasson</w:t>
      </w:r>
    </w:p>
    <w:p w:rsidR="00DA0F32" w:rsidRDefault="00DA0F32" w:rsidP="00DA0F32">
      <w:r>
        <w:t xml:space="preserve">Den 22 februari hade företrädare för styrelsen ett möte med Regionstyrelsens ordförande i </w:t>
      </w:r>
      <w:proofErr w:type="spellStart"/>
      <w:r>
        <w:t>VGR</w:t>
      </w:r>
      <w:proofErr w:type="spellEnd"/>
      <w:r>
        <w:t xml:space="preserve"> Helen Eliasson samt ordföranden i Strategisk nämnd för hälso- och sjukvård Janette Olsson.</w:t>
      </w:r>
    </w:p>
    <w:p w:rsidR="00DA0F32" w:rsidRDefault="00DA0F32" w:rsidP="00DA0F32">
      <w:r>
        <w:t xml:space="preserve">Mötet var initierat av föreningen och syftet var att diskutera njurvården inom </w:t>
      </w:r>
      <w:proofErr w:type="spellStart"/>
      <w:r>
        <w:t>VGR</w:t>
      </w:r>
      <w:proofErr w:type="spellEnd"/>
      <w:r>
        <w:t xml:space="preserve"> med anledning av den turbulenta situation som råder på vissa håll inom regionen. Det saknas en strategi för njurvården och ingen regional samordning. Det tidigare </w:t>
      </w:r>
      <w:proofErr w:type="spellStart"/>
      <w:r>
        <w:t>sektorsrådet</w:t>
      </w:r>
      <w:proofErr w:type="spellEnd"/>
      <w:r>
        <w:t xml:space="preserve"> upphörde för flera år sedan och samordningen sker genom informella möten mellan verksamhetscheferna. Vi förslog att även njurvården likt andra diagnosområden har ett regionalt samordningsråd samt att man ser över hur kontinuiteten kan stärkas bland dialyspersonal. Utbildning av specialistsjuksköterskor inom njurmedicin är något som bland annat framkommit som ett förslag i Njurförbundets enkät till vårdenhetschefer vid dialysmottagningarna i landet.</w:t>
      </w:r>
    </w:p>
    <w:p w:rsidR="00DA0F32" w:rsidRDefault="00DA0F32" w:rsidP="00DA0F32"/>
    <w:p w:rsidR="00DA0F32" w:rsidRDefault="00DA0F32" w:rsidP="00DA0F32">
      <w:r>
        <w:t>Föreningen tog även upp behovet av en professur i klinisk njurmedicin för att stärka utbildningen av njurmedicinare och stimulera den kliniska forskningen. Styrelsen har efter mötet åter tillskrivit dekanus vid Sahlgrenska Akademin om professuren.</w:t>
      </w:r>
    </w:p>
    <w:p w:rsidR="00DA0F32" w:rsidRDefault="00DA0F32" w:rsidP="00DA0F32">
      <w:r>
        <w:t xml:space="preserve">Kontentan av vårt möte blev att politikerna ger Strategisk nämnd för hälso- och sjukvård i uppdrag att utreda behovet och resurser för njurvården inom </w:t>
      </w:r>
      <w:proofErr w:type="spellStart"/>
      <w:r>
        <w:t>VGR</w:t>
      </w:r>
      <w:proofErr w:type="spellEnd"/>
      <w:r>
        <w:t>.</w:t>
      </w:r>
    </w:p>
    <w:p w:rsidR="00BA4355" w:rsidRDefault="00BA4355"/>
    <w:p w:rsidR="00DA0F32" w:rsidRDefault="00DA0F32"/>
    <w:p w:rsidR="00DA0F32" w:rsidRDefault="00DA0F32">
      <w:r>
        <w:t>Vid pennan Håkan Hedman</w:t>
      </w:r>
    </w:p>
    <w:sectPr w:rsidR="00DA0F32" w:rsidSect="00BA435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F32"/>
    <w:rsid w:val="00BA4355"/>
    <w:rsid w:val="00DA0F3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B1FB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F32"/>
    <w:rPr>
      <w:rFonts w:eastAsiaTheme="minorHAnsi"/>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DA0F32"/>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DA0F32"/>
    <w:rPr>
      <w:rFonts w:ascii="Lucida Grande" w:eastAsiaTheme="minorHAnsi"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F32"/>
    <w:rPr>
      <w:rFonts w:eastAsiaTheme="minorHAnsi"/>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DA0F32"/>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DA0F32"/>
    <w:rPr>
      <w:rFonts w:ascii="Lucida Grande" w:eastAsiaTheme="minorHAnsi"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A55C3FCBB3684DAB155DA6242A63E0" ma:contentTypeVersion="18" ma:contentTypeDescription="Skapa ett nytt dokument." ma:contentTypeScope="" ma:versionID="eb387f46c62dab5f4c5f120c6bd2689b">
  <xsd:schema xmlns:xsd="http://www.w3.org/2001/XMLSchema" xmlns:xs="http://www.w3.org/2001/XMLSchema" xmlns:p="http://schemas.microsoft.com/office/2006/metadata/properties" xmlns:ns2="80c0100a-7a95-47f2-997d-1649fd1958e0" xmlns:ns3="08e6a0dc-d615-4b3f-955e-af8be79425e2" targetNamespace="http://schemas.microsoft.com/office/2006/metadata/properties" ma:root="true" ma:fieldsID="01ca5d36aaf712ec0310e84aa3f1ff3a" ns2:_="" ns3:_="">
    <xsd:import namespace="80c0100a-7a95-47f2-997d-1649fd1958e0"/>
    <xsd:import namespace="08e6a0dc-d615-4b3f-955e-af8be79425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0100a-7a95-47f2-997d-1649fd1958e0"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85118d7c-3218-42eb-8de6-45a2aa1a4520}" ma:internalName="TaxCatchAll" ma:showField="CatchAllData" ma:web="80c0100a-7a95-47f2-997d-1649fd1958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e6a0dc-d615-4b3f-955e-af8be79425e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4d850e8c-c5a2-4cb8-9d66-612e806dcc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039F06-9584-4317-9B52-9F0D62E31FAA}"/>
</file>

<file path=customXml/itemProps2.xml><?xml version="1.0" encoding="utf-8"?>
<ds:datastoreItem xmlns:ds="http://schemas.openxmlformats.org/officeDocument/2006/customXml" ds:itemID="{893FF87A-82A8-464B-B5C4-B07E3FEB32E2}"/>
</file>

<file path=docProps/app.xml><?xml version="1.0" encoding="utf-8"?>
<Properties xmlns="http://schemas.openxmlformats.org/officeDocument/2006/extended-properties" xmlns:vt="http://schemas.openxmlformats.org/officeDocument/2006/docPropsVTypes">
  <Template>Normal.dotm</Template>
  <TotalTime>4</TotalTime>
  <Pages>1</Pages>
  <Words>262</Words>
  <Characters>1389</Characters>
  <Application>Microsoft Macintosh Word</Application>
  <DocSecurity>0</DocSecurity>
  <Lines>11</Lines>
  <Paragraphs>3</Paragraphs>
  <ScaleCrop>false</ScaleCrop>
  <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dc:creator>
  <cp:keywords/>
  <dc:description/>
  <cp:lastModifiedBy>Anders</cp:lastModifiedBy>
  <cp:revision>1</cp:revision>
  <dcterms:created xsi:type="dcterms:W3CDTF">2024-03-07T10:16:00Z</dcterms:created>
  <dcterms:modified xsi:type="dcterms:W3CDTF">2024-03-07T10:27:00Z</dcterms:modified>
</cp:coreProperties>
</file>